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2" w:rsidRPr="00B61D12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Возбудители радиопередатчиков</w:t>
      </w:r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Автогенераторы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Кварцевые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автогенераторы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r w:rsidRPr="00B61D12">
        <w:rPr>
          <w:rFonts w:ascii="Times New Roman" w:hAnsi="Times New Roman" w:cs="Times New Roman"/>
          <w:i/>
          <w:iCs/>
          <w:sz w:val="28"/>
          <w:szCs w:val="28"/>
        </w:rPr>
        <w:t>RC-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автогенераторы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Автогенераторы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на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туннельных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диодах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Автогенераторы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на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диодах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Ганна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</w:p>
    <w:p w:rsidR="00B61D12" w:rsidRPr="00B61D12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Формирование радиосигналов</w:t>
      </w:r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Формирование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радиосигналов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с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однополосной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модуляцией</w:t>
      </w:r>
      <w:proofErr w:type="spellEnd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Модуляция с двумя боковыми полосами и подавлением </w:t>
      </w:r>
      <w:proofErr w:type="gramStart"/>
      <w:r w:rsidRPr="00B61D12">
        <w:rPr>
          <w:rFonts w:ascii="Times New Roman" w:hAnsi="Times New Roman" w:cs="Times New Roman"/>
          <w:i/>
          <w:sz w:val="28"/>
          <w:szCs w:val="28"/>
        </w:rPr>
        <w:t>несущей</w:t>
      </w:r>
      <w:proofErr w:type="gramEnd"/>
      <w:r w:rsidRPr="00B61D1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61D12">
        <w:rPr>
          <w:rFonts w:ascii="Times New Roman" w:hAnsi="Times New Roman" w:cs="Times New Roman"/>
          <w:i/>
          <w:sz w:val="28"/>
          <w:szCs w:val="28"/>
          <w:lang w:val="en-US"/>
        </w:rPr>
        <w:t>DSBSC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) . Спектр </w:t>
      </w:r>
      <w:r w:rsidRPr="00B61D12">
        <w:rPr>
          <w:rFonts w:ascii="Times New Roman" w:hAnsi="Times New Roman" w:cs="Times New Roman"/>
          <w:i/>
          <w:sz w:val="28"/>
          <w:szCs w:val="28"/>
          <w:lang w:val="en-US"/>
        </w:rPr>
        <w:t>AM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B61D12">
        <w:rPr>
          <w:rFonts w:ascii="Times New Roman" w:hAnsi="Times New Roman" w:cs="Times New Roman"/>
          <w:i/>
          <w:sz w:val="28"/>
          <w:szCs w:val="28"/>
          <w:lang w:val="en-US"/>
        </w:rPr>
        <w:t>DSBSC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61D12">
        <w:rPr>
          <w:rFonts w:ascii="Times New Roman" w:eastAsia="TimesNewRomanPSMT" w:hAnsi="Times New Roman" w:cs="Times New Roman"/>
          <w:i/>
          <w:sz w:val="28"/>
          <w:szCs w:val="28"/>
        </w:rPr>
        <w:t>радиосигналов</w:t>
      </w:r>
      <w:r w:rsidR="00B61D12">
        <w:rPr>
          <w:rFonts w:ascii="Times New Roman" w:eastAsia="TimesNewRomanPSMT" w:hAnsi="Times New Roman" w:cs="Times New Roman"/>
          <w:i/>
          <w:sz w:val="28"/>
          <w:szCs w:val="28"/>
        </w:rPr>
        <w:t>.</w:t>
      </w:r>
      <w:proofErr w:type="spellEnd"/>
    </w:p>
    <w:p w:rsidR="00B61D12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D12">
        <w:rPr>
          <w:rFonts w:ascii="Times New Roman" w:hAnsi="Times New Roman" w:cs="Times New Roman"/>
          <w:i/>
          <w:sz w:val="28"/>
          <w:szCs w:val="28"/>
        </w:rPr>
        <w:t>Частотная модуляция (FM)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1D12">
        <w:rPr>
          <w:rFonts w:ascii="Times New Roman" w:hAnsi="Times New Roman" w:cs="Times New Roman"/>
          <w:i/>
          <w:sz w:val="28"/>
          <w:szCs w:val="28"/>
        </w:rPr>
        <w:t>Импульсно-кодовая модуляция</w:t>
      </w:r>
      <w:r w:rsidR="00B61D12">
        <w:rPr>
          <w:rFonts w:ascii="Times New Roman" w:hAnsi="Times New Roman" w:cs="Times New Roman"/>
          <w:i/>
          <w:sz w:val="28"/>
          <w:szCs w:val="28"/>
        </w:rPr>
        <w:t>.</w:t>
      </w:r>
    </w:p>
    <w:p w:rsidR="00A8282C" w:rsidRPr="00B61D12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61D12">
        <w:rPr>
          <w:rFonts w:ascii="Times New Roman" w:hAnsi="Times New Roman" w:cs="Times New Roman"/>
          <w:i/>
          <w:sz w:val="28"/>
          <w:szCs w:val="28"/>
        </w:rPr>
        <w:t>Амплитудная манипуляция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B61D12">
        <w:rPr>
          <w:rFonts w:ascii="Times New Roman" w:hAnsi="Times New Roman" w:cs="Times New Roman"/>
          <w:i/>
          <w:sz w:val="28"/>
          <w:szCs w:val="28"/>
        </w:rPr>
        <w:t>Частотная манипуляция</w:t>
      </w:r>
      <w:r w:rsidRPr="00B61D1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61D12" w:rsidRDefault="00B61D12" w:rsidP="00B61D1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61D12" w:rsidRPr="00B61D12" w:rsidRDefault="00B61D12" w:rsidP="00B61D12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1D12">
        <w:rPr>
          <w:rFonts w:ascii="Times New Roman" w:hAnsi="Times New Roman" w:cs="Times New Roman"/>
          <w:b/>
          <w:i/>
          <w:sz w:val="28"/>
          <w:szCs w:val="28"/>
        </w:rPr>
        <w:t>2-рубеж</w:t>
      </w:r>
    </w:p>
    <w:p w:rsidR="00A8282C" w:rsidRPr="00A8282C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8282C">
        <w:rPr>
          <w:rFonts w:ascii="Times New Roman" w:hAnsi="Times New Roman" w:cs="Times New Roman"/>
          <w:i/>
          <w:sz w:val="28"/>
          <w:szCs w:val="28"/>
        </w:rPr>
        <w:t>Двоичная фазовая манипуляция</w:t>
      </w:r>
      <w:r w:rsidRPr="00A828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8282C">
        <w:rPr>
          <w:rFonts w:ascii="Times New Roman" w:hAnsi="Times New Roman" w:cs="Times New Roman"/>
          <w:i/>
          <w:sz w:val="28"/>
          <w:szCs w:val="28"/>
        </w:rPr>
        <w:t>Квадратурная фазовая манипуляция</w:t>
      </w:r>
      <w:r w:rsidRPr="00A8282C">
        <w:rPr>
          <w:rFonts w:ascii="Times New Roman" w:hAnsi="Times New Roman" w:cs="Times New Roman"/>
          <w:i/>
          <w:sz w:val="28"/>
          <w:szCs w:val="28"/>
        </w:rPr>
        <w:t>.</w:t>
      </w:r>
    </w:p>
    <w:p w:rsidR="00A8282C" w:rsidRPr="00A8282C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Формирование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широкополосных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радиосигналов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.</w:t>
      </w:r>
    </w:p>
    <w:p w:rsidR="00A8282C" w:rsidRPr="00A8282C" w:rsidRDefault="00A8282C" w:rsidP="00B61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Принципы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построения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усилительных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трактов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радиопередатчико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.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Усилительные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элементы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и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их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режим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 xml:space="preserve"> </w:t>
      </w:r>
      <w:proofErr w:type="spellStart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работы</w:t>
      </w:r>
      <w:proofErr w:type="spellEnd"/>
      <w:r w:rsidRPr="00A8282C">
        <w:rPr>
          <w:rFonts w:ascii="Times New Roman" w:eastAsia="TimesNewRomanPSMT" w:hAnsi="Times New Roman" w:cs="Times New Roman"/>
          <w:i/>
          <w:sz w:val="28"/>
          <w:szCs w:val="28"/>
        </w:rPr>
        <w:t>.</w:t>
      </w:r>
    </w:p>
    <w:p w:rsidR="00A8282C" w:rsidRDefault="00A8282C" w:rsidP="00A8282C">
      <w:pPr>
        <w:pStyle w:val="a3"/>
      </w:pPr>
      <w:bookmarkStart w:id="0" w:name="_GoBack"/>
      <w:bookmarkEnd w:id="0"/>
    </w:p>
    <w:sectPr w:rsidR="00A8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EDE"/>
    <w:multiLevelType w:val="hybridMultilevel"/>
    <w:tmpl w:val="38D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6E5A"/>
    <w:multiLevelType w:val="hybridMultilevel"/>
    <w:tmpl w:val="38D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3F8B"/>
    <w:multiLevelType w:val="hybridMultilevel"/>
    <w:tmpl w:val="B4EEBA1C"/>
    <w:lvl w:ilvl="0" w:tplc="2B1E77A6">
      <w:start w:val="5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18"/>
    <w:rsid w:val="00277B2E"/>
    <w:rsid w:val="007C582E"/>
    <w:rsid w:val="00A8282C"/>
    <w:rsid w:val="00B61D12"/>
    <w:rsid w:val="00B6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Beibit</dc:creator>
  <cp:keywords/>
  <dc:description/>
  <cp:lastModifiedBy>Beibit</cp:lastModifiedBy>
  <cp:revision>2</cp:revision>
  <dcterms:created xsi:type="dcterms:W3CDTF">2015-09-28T12:43:00Z</dcterms:created>
  <dcterms:modified xsi:type="dcterms:W3CDTF">2015-09-28T12:55:00Z</dcterms:modified>
</cp:coreProperties>
</file>